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E24" w:rsidRPr="00E0259C" w:rsidRDefault="00C16E24" w:rsidP="00C16E24">
      <w:pPr>
        <w:ind w:left="6237" w:right="-1"/>
        <w:jc w:val="right"/>
        <w:rPr>
          <w:bCs/>
          <w:sz w:val="28"/>
          <w:szCs w:val="28"/>
        </w:rPr>
      </w:pPr>
      <w:r w:rsidRPr="00E0259C">
        <w:rPr>
          <w:bCs/>
          <w:sz w:val="28"/>
          <w:szCs w:val="28"/>
        </w:rPr>
        <w:t xml:space="preserve">Додаток 1 </w:t>
      </w:r>
    </w:p>
    <w:p w:rsidR="00C16E24" w:rsidRPr="00E0259C" w:rsidRDefault="00C16E24" w:rsidP="00C16E24">
      <w:pPr>
        <w:pStyle w:val="a5"/>
        <w:spacing w:before="0" w:beforeAutospacing="0" w:after="0" w:afterAutospacing="0"/>
        <w:jc w:val="right"/>
        <w:rPr>
          <w:b/>
          <w:sz w:val="28"/>
          <w:szCs w:val="28"/>
        </w:rPr>
      </w:pPr>
    </w:p>
    <w:p w:rsidR="00C16E24" w:rsidRPr="00E0259C" w:rsidRDefault="00C16E24" w:rsidP="00C16E24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E0259C">
        <w:rPr>
          <w:b/>
          <w:sz w:val="28"/>
          <w:szCs w:val="28"/>
        </w:rPr>
        <w:t xml:space="preserve">Звіт про хід виконання завдань (робіт) </w:t>
      </w:r>
    </w:p>
    <w:p w:rsidR="00C16E24" w:rsidRPr="00E0259C" w:rsidRDefault="00C16E24" w:rsidP="00C16E24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E0259C">
        <w:rPr>
          <w:b/>
          <w:sz w:val="28"/>
          <w:szCs w:val="28"/>
        </w:rPr>
        <w:t xml:space="preserve">Програми інформатизації області </w:t>
      </w:r>
    </w:p>
    <w:p w:rsidR="00C16E24" w:rsidRPr="00E0259C" w:rsidRDefault="00C16E24" w:rsidP="00C16E24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C16E24" w:rsidRPr="00E0259C" w:rsidRDefault="00C16E24" w:rsidP="00C16E24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 w:rsidRPr="00E0259C">
        <w:rPr>
          <w:b/>
          <w:sz w:val="28"/>
          <w:szCs w:val="28"/>
        </w:rPr>
        <w:t>Загальні положення</w:t>
      </w:r>
    </w:p>
    <w:p w:rsidR="00C16E24" w:rsidRPr="00E0259C" w:rsidRDefault="00C16E24" w:rsidP="00C16E24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0259C">
        <w:rPr>
          <w:spacing w:val="2"/>
          <w:sz w:val="28"/>
          <w:szCs w:val="28"/>
        </w:rPr>
        <w:t xml:space="preserve">Програма </w:t>
      </w:r>
      <w:r w:rsidRPr="00E0259C">
        <w:rPr>
          <w:sz w:val="28"/>
          <w:szCs w:val="28"/>
        </w:rPr>
        <w:t>інформатизації області на 2019 – 2021 роки (далі – Програма) визначає концепцію, першочергові напрями діяльності та заходи інформатизації органів виконавчої влади і місцевого самоврядування області.</w:t>
      </w:r>
    </w:p>
    <w:p w:rsidR="00C16E24" w:rsidRPr="00E0259C" w:rsidRDefault="00C16E24" w:rsidP="00C16E24">
      <w:pPr>
        <w:shd w:val="clear" w:color="auto" w:fill="FFFFFF"/>
        <w:spacing w:line="326" w:lineRule="exact"/>
        <w:ind w:firstLine="851"/>
        <w:jc w:val="both"/>
        <w:rPr>
          <w:color w:val="000000"/>
          <w:spacing w:val="-5"/>
          <w:sz w:val="28"/>
          <w:szCs w:val="28"/>
        </w:rPr>
      </w:pPr>
      <w:r w:rsidRPr="00E0259C">
        <w:rPr>
          <w:color w:val="000000"/>
          <w:spacing w:val="-2"/>
          <w:sz w:val="28"/>
          <w:szCs w:val="28"/>
        </w:rPr>
        <w:t xml:space="preserve">Метою Програми є забезпечення області та суб’єктів </w:t>
      </w:r>
      <w:r w:rsidRPr="00E0259C">
        <w:rPr>
          <w:color w:val="000000"/>
          <w:spacing w:val="-4"/>
          <w:sz w:val="28"/>
          <w:szCs w:val="28"/>
        </w:rPr>
        <w:t xml:space="preserve">необхідною і достатньою інформацією в усіх сферах діяльності, сприяння </w:t>
      </w:r>
      <w:r w:rsidRPr="00E0259C">
        <w:rPr>
          <w:color w:val="000000"/>
          <w:spacing w:val="4"/>
          <w:sz w:val="28"/>
          <w:szCs w:val="28"/>
        </w:rPr>
        <w:t xml:space="preserve">становленню державності, підвищенню продуктивності суспільного </w:t>
      </w:r>
      <w:r w:rsidRPr="00E0259C">
        <w:rPr>
          <w:color w:val="000000"/>
          <w:spacing w:val="-5"/>
          <w:sz w:val="28"/>
          <w:szCs w:val="28"/>
        </w:rPr>
        <w:t xml:space="preserve">виробництва продукції і послуг на основі широкомасштабного використання </w:t>
      </w:r>
      <w:r w:rsidRPr="00E0259C">
        <w:rPr>
          <w:color w:val="000000"/>
          <w:spacing w:val="-4"/>
          <w:sz w:val="28"/>
          <w:szCs w:val="28"/>
        </w:rPr>
        <w:t xml:space="preserve">інформаційних технологій, зростанню економічного потенціалу області, </w:t>
      </w:r>
      <w:r w:rsidRPr="00E0259C">
        <w:rPr>
          <w:color w:val="000000"/>
          <w:spacing w:val="-5"/>
          <w:sz w:val="28"/>
          <w:szCs w:val="28"/>
        </w:rPr>
        <w:t>поліпшенню соціально-економічних та екологічних умов життя людини.</w:t>
      </w:r>
    </w:p>
    <w:p w:rsidR="00C16E24" w:rsidRPr="00E0259C" w:rsidRDefault="00C16E24" w:rsidP="00C16E24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0259C">
        <w:rPr>
          <w:sz w:val="28"/>
          <w:szCs w:val="28"/>
        </w:rPr>
        <w:t>Головне завдання Програми полягає у забезпеченні умов для ефективного управління на усіх рівнях виконавчої влади в області шляхом створення і впровадження елементів загальнонаціональних програм у сфері інформатизації, що забезпечить інформаційну підтримку прийняття стратегічних  і тактичних рішень на основі аналізу оперативної і достовірної інформації, моделювання соціально-економічних процесів.</w:t>
      </w:r>
    </w:p>
    <w:p w:rsidR="00C16E24" w:rsidRPr="00E0259C" w:rsidRDefault="00C16E24" w:rsidP="00C16E24">
      <w:pPr>
        <w:ind w:firstLine="851"/>
        <w:jc w:val="both"/>
        <w:rPr>
          <w:sz w:val="28"/>
          <w:szCs w:val="28"/>
        </w:rPr>
      </w:pPr>
      <w:r w:rsidRPr="00E0259C">
        <w:rPr>
          <w:sz w:val="28"/>
          <w:szCs w:val="28"/>
        </w:rPr>
        <w:t>Концепцію інформатизації області створено на основі концепції Національної програми інформатизації та регіональної стратегії розвитку Закарпатської області.</w:t>
      </w:r>
    </w:p>
    <w:p w:rsidR="00C16E24" w:rsidRPr="00E0259C" w:rsidRDefault="00C16E24" w:rsidP="00C16E24">
      <w:pPr>
        <w:ind w:firstLine="851"/>
        <w:jc w:val="both"/>
        <w:rPr>
          <w:sz w:val="28"/>
          <w:szCs w:val="28"/>
        </w:rPr>
      </w:pPr>
    </w:p>
    <w:p w:rsidR="00C16E24" w:rsidRPr="00E0259C" w:rsidRDefault="00C16E24" w:rsidP="00C16E24">
      <w:pPr>
        <w:pStyle w:val="a5"/>
        <w:ind w:right="-19"/>
        <w:jc w:val="center"/>
        <w:rPr>
          <w:b/>
          <w:sz w:val="28"/>
        </w:rPr>
      </w:pPr>
      <w:r w:rsidRPr="00E0259C">
        <w:rPr>
          <w:b/>
          <w:sz w:val="28"/>
        </w:rPr>
        <w:t>Стан і проблеми інформатизації області</w:t>
      </w:r>
    </w:p>
    <w:p w:rsidR="00C16E24" w:rsidRPr="00E0259C" w:rsidRDefault="00C16E24" w:rsidP="00C16E24">
      <w:pPr>
        <w:pStyle w:val="a5"/>
        <w:spacing w:before="0" w:beforeAutospacing="0" w:after="0" w:afterAutospacing="0"/>
        <w:ind w:firstLine="851"/>
        <w:jc w:val="both"/>
        <w:rPr>
          <w:sz w:val="28"/>
        </w:rPr>
      </w:pPr>
      <w:r w:rsidRPr="00E0259C">
        <w:rPr>
          <w:sz w:val="28"/>
        </w:rPr>
        <w:t>Інформатизація – це сукупність взаємопов’язаних організаційних, правових, політичних, соціально-економічних, науково-технічних, виробничих процесів, що спрямовані на створення умов для задоволення інформаційних потреб, реалізації прав громадян і суспільства на основі створення, розвитку, використання інформаційних систем, мереж, ресурсів та інформаційних технологій, створених на основі застосування сучасної обчислювальної та комунікаційної техніки.</w:t>
      </w:r>
    </w:p>
    <w:p w:rsidR="00C16E24" w:rsidRPr="00E0259C" w:rsidRDefault="00C16E24" w:rsidP="00C16E24">
      <w:pPr>
        <w:pStyle w:val="a5"/>
        <w:spacing w:before="0" w:beforeAutospacing="0" w:after="0" w:afterAutospacing="0"/>
        <w:ind w:firstLine="851"/>
        <w:jc w:val="both"/>
        <w:rPr>
          <w:sz w:val="28"/>
        </w:rPr>
      </w:pPr>
      <w:r w:rsidRPr="00E0259C">
        <w:rPr>
          <w:sz w:val="28"/>
        </w:rPr>
        <w:t xml:space="preserve">Позитивний ефект інформатизації суспільства вимірюється прискоренням прийняття управлінських рішень і оптимізацією вибору їх альтернатив, але водночас загострює протиріччя між розширенням масштабів інформаційних потреб і обсягом наявних ресурсів.  </w:t>
      </w:r>
    </w:p>
    <w:p w:rsidR="00C16E24" w:rsidRPr="00E0259C" w:rsidRDefault="00C16E24" w:rsidP="00C16E24">
      <w:pPr>
        <w:pStyle w:val="a5"/>
        <w:spacing w:before="0" w:beforeAutospacing="0" w:after="0" w:afterAutospacing="0"/>
        <w:ind w:firstLine="851"/>
        <w:jc w:val="both"/>
        <w:rPr>
          <w:sz w:val="28"/>
        </w:rPr>
      </w:pPr>
      <w:r w:rsidRPr="00E0259C">
        <w:rPr>
          <w:sz w:val="28"/>
        </w:rPr>
        <w:t>Державне управління в умовах інформаційного суспільства передбачає трансформацію системи влади у напрямі її децентралізації, розвиток громадянського суспільства, прав і свобод громадян, норм громадської моралі. У цих умовах процеси інформатизації перестають бути процесами забезпечення і стають основними в управлінні державою.</w:t>
      </w:r>
    </w:p>
    <w:p w:rsidR="00C16E24" w:rsidRPr="00E0259C" w:rsidRDefault="00C16E24" w:rsidP="00C16E24">
      <w:pPr>
        <w:pStyle w:val="a5"/>
        <w:spacing w:before="0" w:beforeAutospacing="0" w:after="0" w:afterAutospacing="0"/>
        <w:ind w:firstLine="851"/>
        <w:jc w:val="both"/>
        <w:rPr>
          <w:sz w:val="28"/>
        </w:rPr>
      </w:pPr>
      <w:r w:rsidRPr="00E0259C">
        <w:rPr>
          <w:sz w:val="28"/>
        </w:rPr>
        <w:t>Впровадження сучасних інформаційних технологій в органах виконавчої влади та місцевого самоврядування області через реалізацію завдань обласної Програми інформатизації гальмується через:</w:t>
      </w:r>
    </w:p>
    <w:p w:rsidR="00C16E24" w:rsidRPr="00E0259C" w:rsidRDefault="00C16E24" w:rsidP="00C16E24">
      <w:pPr>
        <w:pStyle w:val="a5"/>
        <w:spacing w:before="0" w:beforeAutospacing="0" w:after="0" w:afterAutospacing="0"/>
        <w:ind w:firstLine="851"/>
        <w:jc w:val="both"/>
        <w:rPr>
          <w:sz w:val="28"/>
        </w:rPr>
      </w:pPr>
      <w:r w:rsidRPr="00E0259C">
        <w:rPr>
          <w:sz w:val="28"/>
        </w:rPr>
        <w:lastRenderedPageBreak/>
        <w:t>незадовільне фінансування Програми, що зумовлено обмеженими можливостями обласного бюджету;</w:t>
      </w:r>
    </w:p>
    <w:p w:rsidR="00C16E24" w:rsidRPr="00E0259C" w:rsidRDefault="00C16E24" w:rsidP="00C16E24">
      <w:pPr>
        <w:pStyle w:val="a5"/>
        <w:spacing w:before="0" w:beforeAutospacing="0" w:after="0" w:afterAutospacing="0"/>
        <w:ind w:firstLine="851"/>
        <w:jc w:val="both"/>
        <w:rPr>
          <w:sz w:val="28"/>
        </w:rPr>
      </w:pPr>
      <w:r w:rsidRPr="00E0259C">
        <w:rPr>
          <w:sz w:val="28"/>
        </w:rPr>
        <w:t>недостатнє оснащення місцевих органів влади програмно-технічними засобами та нераціональне їх використання;</w:t>
      </w:r>
    </w:p>
    <w:p w:rsidR="00C16E24" w:rsidRPr="00E0259C" w:rsidRDefault="00C16E24" w:rsidP="00C16E24">
      <w:pPr>
        <w:pStyle w:val="a5"/>
        <w:spacing w:before="0" w:beforeAutospacing="0" w:after="0" w:afterAutospacing="0"/>
        <w:ind w:firstLine="851"/>
        <w:jc w:val="both"/>
        <w:rPr>
          <w:sz w:val="28"/>
        </w:rPr>
      </w:pPr>
      <w:r w:rsidRPr="00E0259C">
        <w:rPr>
          <w:sz w:val="28"/>
        </w:rPr>
        <w:t>незадовільну якість телекомунікаційних послуг, особливо в гірських районах;</w:t>
      </w:r>
    </w:p>
    <w:p w:rsidR="00C16E24" w:rsidRPr="00E0259C" w:rsidRDefault="00C16E24" w:rsidP="00C16E24">
      <w:pPr>
        <w:pStyle w:val="a5"/>
        <w:spacing w:before="0" w:beforeAutospacing="0" w:after="0" w:afterAutospacing="0"/>
        <w:ind w:firstLine="851"/>
        <w:jc w:val="both"/>
        <w:rPr>
          <w:sz w:val="28"/>
        </w:rPr>
      </w:pPr>
      <w:r w:rsidRPr="00E0259C">
        <w:rPr>
          <w:sz w:val="28"/>
        </w:rPr>
        <w:t>недостатню кількість відомчих і комерційних інформаційних систем та мереж;</w:t>
      </w:r>
    </w:p>
    <w:p w:rsidR="00C16E24" w:rsidRPr="00E0259C" w:rsidRDefault="00C16E24" w:rsidP="00C16E24">
      <w:pPr>
        <w:pStyle w:val="a5"/>
        <w:spacing w:before="0" w:beforeAutospacing="0" w:after="0" w:afterAutospacing="0"/>
        <w:ind w:firstLine="851"/>
        <w:jc w:val="both"/>
        <w:rPr>
          <w:sz w:val="28"/>
        </w:rPr>
      </w:pPr>
      <w:r w:rsidRPr="00E0259C">
        <w:rPr>
          <w:sz w:val="28"/>
        </w:rPr>
        <w:t>повну відсутність або низький рівень фахівців з інформаційно-комп’ютерного забезпечення  у районних структурах місцевих органів виконавчої влади та органів місцевого самоврядування;</w:t>
      </w:r>
    </w:p>
    <w:p w:rsidR="00C16E24" w:rsidRPr="00E0259C" w:rsidRDefault="00C16E24" w:rsidP="00C16E24">
      <w:pPr>
        <w:pStyle w:val="a5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E0259C">
        <w:rPr>
          <w:sz w:val="28"/>
          <w:szCs w:val="28"/>
        </w:rPr>
        <w:t>відсутність вичерпного реєстру інформаційних ресурсів області та доступу до них;</w:t>
      </w:r>
    </w:p>
    <w:p w:rsidR="00C16E24" w:rsidRPr="00E0259C" w:rsidRDefault="00C16E24" w:rsidP="00C16E24">
      <w:pPr>
        <w:shd w:val="clear" w:color="auto" w:fill="FFFFFF"/>
        <w:ind w:firstLine="851"/>
        <w:jc w:val="both"/>
        <w:rPr>
          <w:color w:val="000000"/>
          <w:sz w:val="29"/>
        </w:rPr>
      </w:pPr>
      <w:r w:rsidRPr="00E0259C">
        <w:rPr>
          <w:color w:val="000000"/>
          <w:spacing w:val="-2"/>
          <w:sz w:val="29"/>
        </w:rPr>
        <w:t xml:space="preserve">неузгодженість галузевих та відсутність багатьох  державних </w:t>
      </w:r>
      <w:r w:rsidRPr="00E0259C">
        <w:rPr>
          <w:color w:val="000000"/>
          <w:spacing w:val="-5"/>
          <w:sz w:val="29"/>
        </w:rPr>
        <w:t>стандартів у інформаційній сфері;</w:t>
      </w:r>
    </w:p>
    <w:p w:rsidR="00C16E24" w:rsidRPr="00E0259C" w:rsidRDefault="00C16E24" w:rsidP="00C16E24">
      <w:pPr>
        <w:shd w:val="clear" w:color="auto" w:fill="FFFFFF"/>
        <w:ind w:firstLine="851"/>
        <w:jc w:val="both"/>
        <w:rPr>
          <w:color w:val="000000"/>
          <w:sz w:val="29"/>
        </w:rPr>
      </w:pPr>
      <w:r w:rsidRPr="00E0259C">
        <w:rPr>
          <w:color w:val="000000"/>
          <w:spacing w:val="-6"/>
          <w:sz w:val="29"/>
        </w:rPr>
        <w:t xml:space="preserve">невпорядкованість інформаційних відносин, що простежуються у </w:t>
      </w:r>
      <w:r w:rsidRPr="00E0259C">
        <w:rPr>
          <w:color w:val="000000"/>
          <w:spacing w:val="-1"/>
          <w:sz w:val="29"/>
        </w:rPr>
        <w:t xml:space="preserve">стосунках органів державної влади під час організації інформаційної </w:t>
      </w:r>
      <w:r w:rsidRPr="00E0259C">
        <w:rPr>
          <w:color w:val="000000"/>
          <w:spacing w:val="-7"/>
          <w:sz w:val="29"/>
        </w:rPr>
        <w:t>взаємодії.</w:t>
      </w:r>
    </w:p>
    <w:p w:rsidR="00C16E24" w:rsidRPr="00E0259C" w:rsidRDefault="00C16E24" w:rsidP="00C16E24">
      <w:pPr>
        <w:pStyle w:val="a3"/>
        <w:ind w:firstLine="851"/>
      </w:pPr>
      <w:r w:rsidRPr="00E0259C">
        <w:t xml:space="preserve">Програма інформатизації області має створити умови для подолання негативного впливу зазначених чинників і забезпечити ефективну роботу органів державної влади. </w:t>
      </w:r>
    </w:p>
    <w:p w:rsidR="00C16E24" w:rsidRPr="00E0259C" w:rsidRDefault="00C16E24" w:rsidP="00C16E24">
      <w:pPr>
        <w:pStyle w:val="a3"/>
        <w:ind w:firstLine="851"/>
      </w:pPr>
    </w:p>
    <w:p w:rsidR="00C16E24" w:rsidRPr="00E0259C" w:rsidRDefault="00C16E24" w:rsidP="00C16E24">
      <w:pPr>
        <w:ind w:right="-19"/>
        <w:jc w:val="both"/>
        <w:rPr>
          <w:b/>
          <w:bCs/>
          <w:iCs/>
          <w:sz w:val="28"/>
          <w:szCs w:val="28"/>
        </w:rPr>
      </w:pPr>
      <w:r w:rsidRPr="00E0259C">
        <w:rPr>
          <w:b/>
          <w:bCs/>
          <w:iCs/>
          <w:sz w:val="28"/>
          <w:szCs w:val="28"/>
        </w:rPr>
        <w:t>Результати інформатизації</w:t>
      </w:r>
    </w:p>
    <w:p w:rsidR="00C16E24" w:rsidRPr="00E0259C" w:rsidRDefault="00C16E24" w:rsidP="00C16E24">
      <w:pPr>
        <w:ind w:firstLine="851"/>
        <w:jc w:val="both"/>
        <w:rPr>
          <w:sz w:val="28"/>
          <w:szCs w:val="28"/>
        </w:rPr>
      </w:pPr>
      <w:r w:rsidRPr="00E0259C">
        <w:rPr>
          <w:sz w:val="28"/>
          <w:szCs w:val="28"/>
        </w:rPr>
        <w:t>Результатом виконання завдань і проектів інформатизації у попередні роки є:</w:t>
      </w:r>
    </w:p>
    <w:p w:rsidR="00C16E24" w:rsidRPr="00E0259C" w:rsidRDefault="00C16E24" w:rsidP="00C16E24">
      <w:pPr>
        <w:ind w:firstLine="851"/>
        <w:jc w:val="both"/>
        <w:rPr>
          <w:sz w:val="28"/>
          <w:szCs w:val="28"/>
        </w:rPr>
      </w:pPr>
      <w:r w:rsidRPr="00E0259C">
        <w:rPr>
          <w:sz w:val="28"/>
          <w:szCs w:val="28"/>
        </w:rPr>
        <w:t xml:space="preserve">побудова структурованої кабельної системи (далі – СКС) в </w:t>
      </w:r>
      <w:proofErr w:type="spellStart"/>
      <w:r w:rsidRPr="00E0259C">
        <w:rPr>
          <w:sz w:val="28"/>
          <w:szCs w:val="28"/>
        </w:rPr>
        <w:t>апараті</w:t>
      </w:r>
      <w:proofErr w:type="spellEnd"/>
      <w:r w:rsidRPr="00E0259C">
        <w:rPr>
          <w:sz w:val="28"/>
          <w:szCs w:val="28"/>
        </w:rPr>
        <w:t xml:space="preserve"> облдержадміністрації та інтеграція до неї локальних обчислювальних мереж (далі – ЛОМ) більшості структурних підрозділів облдержадміністрації;</w:t>
      </w:r>
    </w:p>
    <w:p w:rsidR="00C16E24" w:rsidRPr="00E0259C" w:rsidRDefault="00C16E24" w:rsidP="00C16E24">
      <w:pPr>
        <w:ind w:firstLine="851"/>
        <w:jc w:val="both"/>
        <w:rPr>
          <w:sz w:val="28"/>
          <w:szCs w:val="28"/>
        </w:rPr>
      </w:pPr>
      <w:r w:rsidRPr="00E0259C">
        <w:rPr>
          <w:sz w:val="28"/>
          <w:szCs w:val="28"/>
        </w:rPr>
        <w:t>організація віртуальної приватної мережі (далі – ВПМ) за технологією MPLS органів виконавчої влади та органів місцевого самоврядування області;</w:t>
      </w:r>
    </w:p>
    <w:p w:rsidR="00C16E24" w:rsidRPr="00E0259C" w:rsidRDefault="00C16E24" w:rsidP="00C16E24">
      <w:pPr>
        <w:ind w:firstLine="851"/>
        <w:jc w:val="both"/>
        <w:rPr>
          <w:sz w:val="28"/>
          <w:szCs w:val="28"/>
        </w:rPr>
      </w:pPr>
      <w:r w:rsidRPr="00E0259C">
        <w:rPr>
          <w:sz w:val="28"/>
          <w:szCs w:val="28"/>
        </w:rPr>
        <w:t>впровадження Ір-телефонії, яка за рахунок інтеграції телекомунікаційних послуг та встановлення GSM шлюзів дозволила зменшити витрати на послуги телефонії у п’ять разів;</w:t>
      </w:r>
    </w:p>
    <w:p w:rsidR="00C16E24" w:rsidRPr="00E0259C" w:rsidRDefault="00C16E24" w:rsidP="00C16E24">
      <w:pPr>
        <w:ind w:firstLine="709"/>
        <w:jc w:val="both"/>
        <w:rPr>
          <w:sz w:val="28"/>
          <w:szCs w:val="28"/>
        </w:rPr>
      </w:pPr>
      <w:r w:rsidRPr="00E0259C">
        <w:rPr>
          <w:sz w:val="28"/>
          <w:szCs w:val="28"/>
        </w:rPr>
        <w:t>впровадження системи електронного документообігу органів державної влади області (станом на 1 січня 2020 року до системи підключено  структурні підрозділи облдержадміністрації, райдержадміністрації, міськвиконкоми, частково обласні установи, підприємства та організації –  всього 115 автоматизованих робочих місць (далі – АРМ). Система електронного документообігу облдержадміністрації інтегрована з системою електронної взаємодії органів виконавчої влади (далі - СЕВ ОВВ). Всі райдержадміністрації, міськвиконкоми області підключені до СЕВ ОВВ;</w:t>
      </w:r>
    </w:p>
    <w:p w:rsidR="00C16E24" w:rsidRPr="00E0259C" w:rsidRDefault="00C16E24" w:rsidP="00C16E24">
      <w:pPr>
        <w:ind w:firstLine="851"/>
        <w:jc w:val="both"/>
        <w:rPr>
          <w:sz w:val="28"/>
          <w:szCs w:val="28"/>
        </w:rPr>
      </w:pPr>
      <w:r w:rsidRPr="00E0259C">
        <w:rPr>
          <w:sz w:val="28"/>
          <w:szCs w:val="28"/>
        </w:rPr>
        <w:t>впровадження корпоративних поштових серверів органів виконавчої влади  (домени carpathia.gov.ua, fd.carpathia.gov.ua) і підключення до них всіх структурних підрозділів облдержадміністрації, райдержадміністрацій та міськвиконкомів, територіальних структур центральних органів виконавчої влади (за згодою);</w:t>
      </w:r>
    </w:p>
    <w:p w:rsidR="00C16E24" w:rsidRPr="00E0259C" w:rsidRDefault="00C16E24" w:rsidP="00C16E24">
      <w:pPr>
        <w:ind w:firstLine="851"/>
        <w:jc w:val="both"/>
        <w:rPr>
          <w:sz w:val="28"/>
          <w:szCs w:val="28"/>
        </w:rPr>
      </w:pPr>
      <w:r w:rsidRPr="00E0259C">
        <w:rPr>
          <w:sz w:val="28"/>
          <w:szCs w:val="28"/>
        </w:rPr>
        <w:lastRenderedPageBreak/>
        <w:t>розвиток телекомунікаційного середовища органів виконавчої влади області;</w:t>
      </w:r>
    </w:p>
    <w:p w:rsidR="00C16E24" w:rsidRPr="00E0259C" w:rsidRDefault="00C16E24" w:rsidP="00C16E24">
      <w:pPr>
        <w:ind w:firstLine="851"/>
        <w:jc w:val="both"/>
        <w:rPr>
          <w:sz w:val="28"/>
          <w:szCs w:val="28"/>
        </w:rPr>
      </w:pPr>
      <w:r w:rsidRPr="00E0259C">
        <w:rPr>
          <w:sz w:val="28"/>
          <w:szCs w:val="28"/>
        </w:rPr>
        <w:t>створення внутрішніх інформаційних ресурсів та баз даних з організацією доступу до них;</w:t>
      </w:r>
    </w:p>
    <w:p w:rsidR="00C16E24" w:rsidRPr="00E0259C" w:rsidRDefault="00C16E24" w:rsidP="00C16E24">
      <w:pPr>
        <w:ind w:firstLine="851"/>
        <w:jc w:val="both"/>
        <w:rPr>
          <w:sz w:val="28"/>
          <w:szCs w:val="28"/>
        </w:rPr>
      </w:pPr>
      <w:r w:rsidRPr="00E0259C">
        <w:rPr>
          <w:sz w:val="28"/>
          <w:szCs w:val="28"/>
        </w:rPr>
        <w:t>поліпшення технічного забезпечення оргтехнікою органів державної влади області;</w:t>
      </w:r>
    </w:p>
    <w:p w:rsidR="00C16E24" w:rsidRPr="00E0259C" w:rsidRDefault="00C16E24" w:rsidP="00C16E24">
      <w:pPr>
        <w:ind w:firstLine="851"/>
        <w:jc w:val="both"/>
        <w:rPr>
          <w:sz w:val="28"/>
          <w:szCs w:val="28"/>
        </w:rPr>
      </w:pPr>
      <w:r w:rsidRPr="00E0259C">
        <w:rPr>
          <w:sz w:val="28"/>
          <w:szCs w:val="28"/>
        </w:rPr>
        <w:t>розширення обласного сегменту Інтернет за рахунок веб-ресурсів органів державної влади;</w:t>
      </w:r>
    </w:p>
    <w:p w:rsidR="00C16E24" w:rsidRPr="00E0259C" w:rsidRDefault="00C16E24" w:rsidP="00C16E24">
      <w:pPr>
        <w:ind w:firstLine="851"/>
        <w:jc w:val="both"/>
        <w:rPr>
          <w:sz w:val="28"/>
          <w:szCs w:val="28"/>
        </w:rPr>
      </w:pPr>
      <w:r w:rsidRPr="00E0259C">
        <w:rPr>
          <w:sz w:val="28"/>
          <w:szCs w:val="28"/>
        </w:rPr>
        <w:t>організація доступу до національних і світових інформаційних ресурсів через мережу Інтернет, впровадження надання інформаційних послуг через офіційну веб-сторінку облдержадміністрації;</w:t>
      </w:r>
    </w:p>
    <w:p w:rsidR="00C16E24" w:rsidRPr="00E0259C" w:rsidRDefault="00C16E24" w:rsidP="00C16E24">
      <w:pPr>
        <w:spacing w:line="200" w:lineRule="atLeast"/>
        <w:ind w:firstLine="851"/>
        <w:jc w:val="both"/>
        <w:rPr>
          <w:sz w:val="28"/>
          <w:szCs w:val="28"/>
        </w:rPr>
      </w:pPr>
      <w:r w:rsidRPr="00E0259C">
        <w:rPr>
          <w:sz w:val="28"/>
          <w:szCs w:val="28"/>
        </w:rPr>
        <w:t>організація робіт з автоматизації надання адміністративних послуг;</w:t>
      </w:r>
    </w:p>
    <w:p w:rsidR="00C16E24" w:rsidRPr="00E0259C" w:rsidRDefault="00C16E24" w:rsidP="00C16E24">
      <w:pPr>
        <w:spacing w:line="200" w:lineRule="atLeast"/>
        <w:ind w:firstLine="851"/>
        <w:jc w:val="both"/>
        <w:rPr>
          <w:sz w:val="28"/>
          <w:szCs w:val="28"/>
        </w:rPr>
      </w:pPr>
      <w:r w:rsidRPr="00E0259C">
        <w:rPr>
          <w:sz w:val="28"/>
          <w:szCs w:val="28"/>
        </w:rPr>
        <w:t>забезпечення доступу до публічної інформації, створення реєстру публічної інформації;</w:t>
      </w:r>
    </w:p>
    <w:p w:rsidR="00C16E24" w:rsidRPr="00E0259C" w:rsidRDefault="00C16E24" w:rsidP="00C16E24">
      <w:pPr>
        <w:ind w:firstLine="851"/>
        <w:jc w:val="both"/>
        <w:rPr>
          <w:sz w:val="28"/>
          <w:szCs w:val="28"/>
        </w:rPr>
      </w:pPr>
      <w:r w:rsidRPr="00E0259C">
        <w:rPr>
          <w:sz w:val="28"/>
          <w:szCs w:val="28"/>
        </w:rPr>
        <w:t>поступова і планова легалізація програмного забезпечення;</w:t>
      </w:r>
    </w:p>
    <w:p w:rsidR="00C16E24" w:rsidRPr="00E0259C" w:rsidRDefault="00C16E24" w:rsidP="00C16E24">
      <w:pPr>
        <w:ind w:firstLine="851"/>
        <w:jc w:val="both"/>
        <w:rPr>
          <w:sz w:val="28"/>
          <w:szCs w:val="28"/>
        </w:rPr>
      </w:pPr>
      <w:r w:rsidRPr="00E0259C">
        <w:rPr>
          <w:sz w:val="28"/>
          <w:szCs w:val="28"/>
        </w:rPr>
        <w:t>переорієнтація на програмне забезпечення з відкритим кодом;</w:t>
      </w:r>
    </w:p>
    <w:p w:rsidR="00C16E24" w:rsidRPr="00E0259C" w:rsidRDefault="00C16E24" w:rsidP="00C16E24">
      <w:pPr>
        <w:spacing w:line="200" w:lineRule="atLeast"/>
        <w:ind w:firstLine="851"/>
        <w:jc w:val="both"/>
        <w:rPr>
          <w:sz w:val="28"/>
          <w:szCs w:val="28"/>
        </w:rPr>
      </w:pPr>
      <w:r w:rsidRPr="00E0259C">
        <w:rPr>
          <w:sz w:val="28"/>
          <w:szCs w:val="28"/>
        </w:rPr>
        <w:t>впровадження систем технічного захисту інформації;</w:t>
      </w:r>
    </w:p>
    <w:p w:rsidR="00C16E24" w:rsidRPr="00E0259C" w:rsidRDefault="00C16E24" w:rsidP="00C16E24">
      <w:pPr>
        <w:spacing w:line="200" w:lineRule="atLeast"/>
        <w:ind w:firstLine="851"/>
        <w:jc w:val="both"/>
        <w:rPr>
          <w:sz w:val="28"/>
          <w:szCs w:val="28"/>
        </w:rPr>
      </w:pPr>
      <w:r w:rsidRPr="00E0259C">
        <w:rPr>
          <w:sz w:val="28"/>
          <w:szCs w:val="28"/>
        </w:rPr>
        <w:t>забезпечення захисту персональних даних;</w:t>
      </w:r>
    </w:p>
    <w:p w:rsidR="00C16E24" w:rsidRPr="00E0259C" w:rsidRDefault="00C16E24" w:rsidP="00C16E24">
      <w:pPr>
        <w:spacing w:line="200" w:lineRule="atLeast"/>
        <w:ind w:firstLine="851"/>
        <w:jc w:val="both"/>
        <w:rPr>
          <w:sz w:val="28"/>
          <w:szCs w:val="28"/>
        </w:rPr>
      </w:pPr>
      <w:r w:rsidRPr="00E0259C">
        <w:rPr>
          <w:sz w:val="28"/>
          <w:szCs w:val="28"/>
        </w:rPr>
        <w:t>впровадження антивірусного захисту інформаційних ресурсів в органах державної влади.</w:t>
      </w:r>
    </w:p>
    <w:p w:rsidR="008E45FA" w:rsidRDefault="008E45FA">
      <w:bookmarkStart w:id="0" w:name="_GoBack"/>
      <w:bookmarkEnd w:id="0"/>
    </w:p>
    <w:sectPr w:rsidR="008E45F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0AB"/>
    <w:rsid w:val="006E50AB"/>
    <w:rsid w:val="008E45FA"/>
    <w:rsid w:val="00C16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83C7E6-58D2-491F-80CD-DEEDDD57A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E24"/>
    <w:pPr>
      <w:ind w:firstLine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16E24"/>
    <w:pPr>
      <w:suppressAutoHyphens/>
      <w:spacing w:after="120"/>
      <w:ind w:left="283"/>
    </w:pPr>
    <w:rPr>
      <w:sz w:val="28"/>
      <w:lang w:eastAsia="ar-SA"/>
    </w:rPr>
  </w:style>
  <w:style w:type="character" w:customStyle="1" w:styleId="a4">
    <w:name w:val="Основний текст з відступом Знак"/>
    <w:basedOn w:val="a0"/>
    <w:link w:val="a3"/>
    <w:rsid w:val="00C16E24"/>
    <w:rPr>
      <w:rFonts w:eastAsia="Times New Roman"/>
      <w:szCs w:val="24"/>
      <w:lang w:eastAsia="ar-SA"/>
    </w:rPr>
  </w:style>
  <w:style w:type="paragraph" w:styleId="a5">
    <w:name w:val="Normal (Web)"/>
    <w:basedOn w:val="a"/>
    <w:rsid w:val="00C16E24"/>
    <w:pPr>
      <w:spacing w:before="100" w:beforeAutospacing="1" w:after="100" w:afterAutospacing="1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3799</Words>
  <Characters>2166</Characters>
  <Application>Microsoft Office Word</Application>
  <DocSecurity>0</DocSecurity>
  <Lines>18</Lines>
  <Paragraphs>11</Paragraphs>
  <ScaleCrop>false</ScaleCrop>
  <Company/>
  <LinksUpToDate>false</LinksUpToDate>
  <CharactersWithSpaces>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MytrovkaA</dc:creator>
  <cp:keywords/>
  <dc:description/>
  <cp:lastModifiedBy>MytrovkaA</cp:lastModifiedBy>
  <cp:revision>2</cp:revision>
  <dcterms:created xsi:type="dcterms:W3CDTF">2021-03-31T08:30:00Z</dcterms:created>
  <dcterms:modified xsi:type="dcterms:W3CDTF">2021-03-31T08:31:00Z</dcterms:modified>
</cp:coreProperties>
</file>